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F4B8" w14:textId="77777777" w:rsidR="00916B2A" w:rsidRPr="003601B5" w:rsidRDefault="00D0147E" w:rsidP="003601B5">
      <w:pPr>
        <w:pBdr>
          <w:bottom w:val="single" w:sz="12" w:space="1" w:color="auto"/>
        </w:pBdr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3601B5">
        <w:rPr>
          <w:rFonts w:ascii="Times New Roman" w:hAnsi="Times New Roman" w:cs="Times New Roman"/>
          <w:b/>
          <w:sz w:val="22"/>
          <w:szCs w:val="22"/>
        </w:rPr>
        <w:t>CCII PORTFOLIO REQUIREMENTS</w:t>
      </w:r>
      <w:r w:rsidR="00D91FB1" w:rsidRPr="003601B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33316E6" w14:textId="77777777" w:rsidR="00916B2A" w:rsidRPr="003601B5" w:rsidRDefault="00916B2A" w:rsidP="003601B5">
      <w:pPr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3A027083" w14:textId="77777777" w:rsidR="00916B2A" w:rsidRPr="003601B5" w:rsidRDefault="00916B2A" w:rsidP="003601B5">
      <w:pPr>
        <w:ind w:left="-360"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 xml:space="preserve">Each student must include </w:t>
      </w:r>
      <w:r w:rsidR="00CE46F9" w:rsidRPr="003601B5">
        <w:rPr>
          <w:rFonts w:ascii="Times New Roman" w:hAnsi="Times New Roman" w:cs="Times New Roman"/>
          <w:sz w:val="22"/>
          <w:szCs w:val="22"/>
        </w:rPr>
        <w:t>seven (7</w:t>
      </w:r>
      <w:r w:rsidR="00D0147E" w:rsidRPr="003601B5">
        <w:rPr>
          <w:rFonts w:ascii="Times New Roman" w:hAnsi="Times New Roman" w:cs="Times New Roman"/>
          <w:sz w:val="22"/>
          <w:szCs w:val="22"/>
        </w:rPr>
        <w:t xml:space="preserve">) </w:t>
      </w:r>
      <w:r w:rsidRPr="003601B5">
        <w:rPr>
          <w:rFonts w:ascii="Times New Roman" w:hAnsi="Times New Roman" w:cs="Times New Roman"/>
          <w:sz w:val="22"/>
          <w:szCs w:val="22"/>
        </w:rPr>
        <w:t xml:space="preserve">pieces in </w:t>
      </w:r>
      <w:r w:rsidR="003601B5" w:rsidRPr="003601B5">
        <w:rPr>
          <w:rFonts w:ascii="Times New Roman" w:hAnsi="Times New Roman" w:cs="Times New Roman"/>
          <w:sz w:val="22"/>
          <w:szCs w:val="22"/>
        </w:rPr>
        <w:t>his or her</w:t>
      </w:r>
      <w:r w:rsidR="00402B9B" w:rsidRPr="003601B5">
        <w:rPr>
          <w:rFonts w:ascii="Times New Roman" w:hAnsi="Times New Roman" w:cs="Times New Roman"/>
          <w:sz w:val="22"/>
          <w:szCs w:val="22"/>
        </w:rPr>
        <w:t xml:space="preserve"> final CCII </w:t>
      </w:r>
      <w:r w:rsidRPr="003601B5">
        <w:rPr>
          <w:rFonts w:ascii="Times New Roman" w:hAnsi="Times New Roman" w:cs="Times New Roman"/>
          <w:sz w:val="22"/>
          <w:szCs w:val="22"/>
        </w:rPr>
        <w:t xml:space="preserve">portfolio. </w:t>
      </w:r>
    </w:p>
    <w:p w14:paraId="0AA32E34" w14:textId="77777777" w:rsidR="00916B2A" w:rsidRPr="003601B5" w:rsidRDefault="00916B2A" w:rsidP="003601B5">
      <w:pPr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313047D9" w14:textId="77777777" w:rsidR="000351B3" w:rsidRPr="003601B5" w:rsidRDefault="00CE46F9" w:rsidP="003601B5">
      <w:pPr>
        <w:ind w:left="-360"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b/>
          <w:sz w:val="22"/>
          <w:szCs w:val="22"/>
        </w:rPr>
        <w:t xml:space="preserve">Items 1-4: </w:t>
      </w:r>
      <w:r w:rsidR="002A073F" w:rsidRPr="003601B5">
        <w:rPr>
          <w:rFonts w:ascii="Times New Roman" w:hAnsi="Times New Roman" w:cs="Times New Roman"/>
          <w:b/>
          <w:sz w:val="22"/>
          <w:szCs w:val="22"/>
        </w:rPr>
        <w:t xml:space="preserve">Two (2) </w:t>
      </w:r>
      <w:r w:rsidR="00402B9B" w:rsidRPr="003601B5">
        <w:rPr>
          <w:rFonts w:ascii="Times New Roman" w:hAnsi="Times New Roman" w:cs="Times New Roman"/>
          <w:b/>
          <w:sz w:val="22"/>
          <w:szCs w:val="22"/>
        </w:rPr>
        <w:t xml:space="preserve">researched argumentative essays </w:t>
      </w:r>
      <w:r w:rsidR="003C00DB" w:rsidRPr="003601B5">
        <w:rPr>
          <w:rFonts w:ascii="Times New Roman" w:hAnsi="Times New Roman" w:cs="Times New Roman"/>
          <w:b/>
          <w:sz w:val="22"/>
          <w:szCs w:val="22"/>
        </w:rPr>
        <w:t xml:space="preserve">with </w:t>
      </w:r>
      <w:r w:rsidR="00402B9B" w:rsidRPr="003601B5">
        <w:rPr>
          <w:rFonts w:ascii="Times New Roman" w:hAnsi="Times New Roman" w:cs="Times New Roman"/>
          <w:b/>
          <w:sz w:val="22"/>
          <w:szCs w:val="22"/>
        </w:rPr>
        <w:t xml:space="preserve">at least one </w:t>
      </w:r>
      <w:r w:rsidRPr="003601B5">
        <w:rPr>
          <w:rFonts w:ascii="Times New Roman" w:hAnsi="Times New Roman" w:cs="Times New Roman"/>
          <w:b/>
          <w:sz w:val="22"/>
          <w:szCs w:val="22"/>
        </w:rPr>
        <w:t>earlier draft for each essay.</w:t>
      </w:r>
      <w:r w:rsidRPr="003601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412A33" w14:textId="77777777" w:rsidR="00BC67D6" w:rsidRPr="003601B5" w:rsidRDefault="00BC67D6" w:rsidP="003601B5">
      <w:pPr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72FC9C40" w14:textId="77777777" w:rsidR="000351B3" w:rsidRPr="003601B5" w:rsidRDefault="00CE7F35" w:rsidP="003601B5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>During the semester, s</w:t>
      </w:r>
      <w:r w:rsidR="000351B3" w:rsidRPr="003601B5">
        <w:rPr>
          <w:rFonts w:ascii="Times New Roman" w:hAnsi="Times New Roman" w:cs="Times New Roman"/>
          <w:sz w:val="22"/>
          <w:szCs w:val="22"/>
        </w:rPr>
        <w:t>tudents will write and revise three (3) researched argumentative</w:t>
      </w:r>
      <w:r w:rsidR="00CE46F9" w:rsidRPr="003601B5">
        <w:rPr>
          <w:rFonts w:ascii="Times New Roman" w:hAnsi="Times New Roman" w:cs="Times New Roman"/>
          <w:sz w:val="22"/>
          <w:szCs w:val="22"/>
        </w:rPr>
        <w:t xml:space="preserve"> essays</w:t>
      </w:r>
      <w:r w:rsidR="000351B3" w:rsidRPr="003601B5">
        <w:rPr>
          <w:rFonts w:ascii="Times New Roman" w:hAnsi="Times New Roman" w:cs="Times New Roman"/>
          <w:sz w:val="22"/>
          <w:szCs w:val="22"/>
        </w:rPr>
        <w:t xml:space="preserve"> representing different rhetorical approaches, such as proposal, rebuttal, definition, evaluation, etc.</w:t>
      </w:r>
    </w:p>
    <w:p w14:paraId="60032627" w14:textId="77777777" w:rsidR="000351B3" w:rsidRPr="003601B5" w:rsidRDefault="000351B3" w:rsidP="003601B5">
      <w:pPr>
        <w:pStyle w:val="ListParagraph"/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73DB9D60" w14:textId="77777777" w:rsidR="000351B3" w:rsidRPr="003601B5" w:rsidRDefault="000351B3" w:rsidP="003601B5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 xml:space="preserve">Two (2) </w:t>
      </w:r>
      <w:r w:rsidR="0036251E">
        <w:rPr>
          <w:rFonts w:ascii="Times New Roman" w:hAnsi="Times New Roman" w:cs="Times New Roman"/>
          <w:sz w:val="22"/>
          <w:szCs w:val="22"/>
        </w:rPr>
        <w:t>of those three (3) essays go into the portfolio; students should have a choice as to which essays go into the portfolio.</w:t>
      </w:r>
    </w:p>
    <w:p w14:paraId="4B316BB4" w14:textId="77777777" w:rsidR="000351B3" w:rsidRPr="003601B5" w:rsidRDefault="000351B3" w:rsidP="003601B5">
      <w:pPr>
        <w:pStyle w:val="ListParagraph"/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41FDADBC" w14:textId="77777777" w:rsidR="000351B3" w:rsidRPr="003601B5" w:rsidRDefault="000351B3" w:rsidP="003601B5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>The argument</w:t>
      </w:r>
      <w:r w:rsidR="00BC67D6" w:rsidRPr="003601B5">
        <w:rPr>
          <w:rFonts w:ascii="Times New Roman" w:hAnsi="Times New Roman" w:cs="Times New Roman"/>
          <w:sz w:val="22"/>
          <w:szCs w:val="22"/>
        </w:rPr>
        <w:t>ative</w:t>
      </w:r>
      <w:r w:rsidRPr="003601B5">
        <w:rPr>
          <w:rFonts w:ascii="Times New Roman" w:hAnsi="Times New Roman" w:cs="Times New Roman"/>
          <w:sz w:val="22"/>
          <w:szCs w:val="22"/>
        </w:rPr>
        <w:t xml:space="preserve"> </w:t>
      </w:r>
      <w:r w:rsidR="00D0147E" w:rsidRPr="003601B5">
        <w:rPr>
          <w:rFonts w:ascii="Times New Roman" w:hAnsi="Times New Roman" w:cs="Times New Roman"/>
          <w:sz w:val="22"/>
          <w:szCs w:val="22"/>
        </w:rPr>
        <w:t xml:space="preserve">essays </w:t>
      </w:r>
      <w:r w:rsidRPr="003601B5">
        <w:rPr>
          <w:rFonts w:ascii="Times New Roman" w:hAnsi="Times New Roman" w:cs="Times New Roman"/>
          <w:sz w:val="22"/>
          <w:szCs w:val="22"/>
        </w:rPr>
        <w:t>must incorporate sources—a minimum of</w:t>
      </w:r>
      <w:r w:rsidR="00D0147E" w:rsidRPr="003601B5">
        <w:rPr>
          <w:rFonts w:ascii="Times New Roman" w:hAnsi="Times New Roman" w:cs="Times New Roman"/>
          <w:sz w:val="22"/>
          <w:szCs w:val="22"/>
        </w:rPr>
        <w:t xml:space="preserve"> two (</w:t>
      </w:r>
      <w:r w:rsidRPr="003601B5">
        <w:rPr>
          <w:rFonts w:ascii="Times New Roman" w:hAnsi="Times New Roman" w:cs="Times New Roman"/>
          <w:sz w:val="22"/>
          <w:szCs w:val="22"/>
        </w:rPr>
        <w:t>2</w:t>
      </w:r>
      <w:r w:rsidR="00D0147E" w:rsidRPr="003601B5">
        <w:rPr>
          <w:rFonts w:ascii="Times New Roman" w:hAnsi="Times New Roman" w:cs="Times New Roman"/>
          <w:sz w:val="22"/>
          <w:szCs w:val="22"/>
        </w:rPr>
        <w:t>)</w:t>
      </w:r>
      <w:r w:rsidRPr="003601B5">
        <w:rPr>
          <w:rFonts w:ascii="Times New Roman" w:hAnsi="Times New Roman" w:cs="Times New Roman"/>
          <w:sz w:val="22"/>
          <w:szCs w:val="22"/>
        </w:rPr>
        <w:t xml:space="preserve"> and a maximum of </w:t>
      </w:r>
      <w:r w:rsidR="00D0147E" w:rsidRPr="003601B5">
        <w:rPr>
          <w:rFonts w:ascii="Times New Roman" w:hAnsi="Times New Roman" w:cs="Times New Roman"/>
          <w:sz w:val="22"/>
          <w:szCs w:val="22"/>
        </w:rPr>
        <w:t>four (4)</w:t>
      </w:r>
      <w:r w:rsidRPr="003601B5">
        <w:rPr>
          <w:rFonts w:ascii="Times New Roman" w:hAnsi="Times New Roman" w:cs="Times New Roman"/>
          <w:sz w:val="22"/>
          <w:szCs w:val="22"/>
        </w:rPr>
        <w:t>—use in-text cit</w:t>
      </w:r>
      <w:r w:rsidR="003601B5" w:rsidRPr="003601B5">
        <w:rPr>
          <w:rFonts w:ascii="Times New Roman" w:hAnsi="Times New Roman" w:cs="Times New Roman"/>
          <w:sz w:val="22"/>
          <w:szCs w:val="22"/>
        </w:rPr>
        <w:t>ation and include works cited lists</w:t>
      </w:r>
      <w:r w:rsidR="00CE46F9" w:rsidRPr="003601B5">
        <w:rPr>
          <w:rFonts w:ascii="Times New Roman" w:hAnsi="Times New Roman" w:cs="Times New Roman"/>
          <w:sz w:val="22"/>
          <w:szCs w:val="22"/>
        </w:rPr>
        <w:t>.</w:t>
      </w:r>
    </w:p>
    <w:p w14:paraId="3BFEDADE" w14:textId="77777777" w:rsidR="000351B3" w:rsidRPr="003601B5" w:rsidRDefault="000351B3" w:rsidP="003601B5">
      <w:pPr>
        <w:pStyle w:val="ListParagraph"/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3B1F3AC2" w14:textId="77777777" w:rsidR="000351B3" w:rsidRPr="003601B5" w:rsidRDefault="000351B3" w:rsidP="003601B5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>The essa</w:t>
      </w:r>
      <w:r w:rsidR="0036251E">
        <w:rPr>
          <w:rFonts w:ascii="Times New Roman" w:hAnsi="Times New Roman" w:cs="Times New Roman"/>
          <w:sz w:val="22"/>
          <w:szCs w:val="22"/>
        </w:rPr>
        <w:t>ys should range in length from 1,0</w:t>
      </w:r>
      <w:r w:rsidRPr="003601B5">
        <w:rPr>
          <w:rFonts w:ascii="Times New Roman" w:hAnsi="Times New Roman" w:cs="Times New Roman"/>
          <w:sz w:val="22"/>
          <w:szCs w:val="22"/>
        </w:rPr>
        <w:t>00 to</w:t>
      </w:r>
      <w:r w:rsidR="003601B5" w:rsidRPr="003601B5">
        <w:rPr>
          <w:rFonts w:ascii="Times New Roman" w:hAnsi="Times New Roman" w:cs="Times New Roman"/>
          <w:sz w:val="22"/>
          <w:szCs w:val="22"/>
        </w:rPr>
        <w:t xml:space="preserve"> 1</w:t>
      </w:r>
      <w:r w:rsidR="0036251E">
        <w:rPr>
          <w:rFonts w:ascii="Times New Roman" w:hAnsi="Times New Roman" w:cs="Times New Roman"/>
          <w:sz w:val="22"/>
          <w:szCs w:val="22"/>
        </w:rPr>
        <w:t>,</w:t>
      </w:r>
      <w:r w:rsidR="003601B5" w:rsidRPr="003601B5">
        <w:rPr>
          <w:rFonts w:ascii="Times New Roman" w:hAnsi="Times New Roman" w:cs="Times New Roman"/>
          <w:sz w:val="22"/>
          <w:szCs w:val="22"/>
        </w:rPr>
        <w:t>3</w:t>
      </w:r>
      <w:r w:rsidRPr="003601B5">
        <w:rPr>
          <w:rFonts w:ascii="Times New Roman" w:hAnsi="Times New Roman" w:cs="Times New Roman"/>
          <w:sz w:val="22"/>
          <w:szCs w:val="22"/>
        </w:rPr>
        <w:t>00 words.</w:t>
      </w:r>
    </w:p>
    <w:p w14:paraId="381E0296" w14:textId="77777777" w:rsidR="00DF79D8" w:rsidRPr="003601B5" w:rsidRDefault="00DF79D8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725613B9" w14:textId="77777777" w:rsidR="000351B3" w:rsidRPr="003601B5" w:rsidRDefault="00CE46F9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3601B5">
        <w:rPr>
          <w:rFonts w:ascii="Times New Roman" w:hAnsi="Times New Roman" w:cs="Times New Roman"/>
          <w:b/>
          <w:sz w:val="22"/>
          <w:szCs w:val="22"/>
        </w:rPr>
        <w:t xml:space="preserve">Item 5: </w:t>
      </w:r>
      <w:r w:rsidR="000351B3" w:rsidRPr="003601B5">
        <w:rPr>
          <w:rFonts w:ascii="Times New Roman" w:hAnsi="Times New Roman" w:cs="Times New Roman"/>
          <w:b/>
          <w:sz w:val="22"/>
          <w:szCs w:val="22"/>
        </w:rPr>
        <w:t>A visual rhetoric assignment</w:t>
      </w:r>
    </w:p>
    <w:p w14:paraId="6B3F9B3D" w14:textId="77777777" w:rsidR="000351B3" w:rsidRPr="003601B5" w:rsidRDefault="000351B3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</w:p>
    <w:p w14:paraId="023356E5" w14:textId="77777777" w:rsidR="000351B3" w:rsidRPr="003601B5" w:rsidRDefault="000351B3" w:rsidP="003601B5">
      <w:pPr>
        <w:pStyle w:val="ListParagraph"/>
        <w:numPr>
          <w:ilvl w:val="0"/>
          <w:numId w:val="15"/>
        </w:numPr>
        <w:tabs>
          <w:tab w:val="right" w:pos="8640"/>
        </w:tabs>
        <w:ind w:right="-360"/>
        <w:rPr>
          <w:rFonts w:ascii="Times New Roman" w:hAnsi="Times New Roman" w:cs="Times New Roman"/>
          <w:b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>This requirement can be met by the analysis</w:t>
      </w:r>
      <w:r w:rsidR="000E1583" w:rsidRPr="003601B5">
        <w:rPr>
          <w:rFonts w:ascii="Times New Roman" w:hAnsi="Times New Roman" w:cs="Times New Roman"/>
          <w:sz w:val="22"/>
          <w:szCs w:val="22"/>
        </w:rPr>
        <w:t xml:space="preserve">, </w:t>
      </w:r>
      <w:r w:rsidRPr="003601B5">
        <w:rPr>
          <w:rFonts w:ascii="Times New Roman" w:hAnsi="Times New Roman" w:cs="Times New Roman"/>
          <w:sz w:val="22"/>
          <w:szCs w:val="22"/>
        </w:rPr>
        <w:t>or the creation</w:t>
      </w:r>
      <w:r w:rsidR="000E1583" w:rsidRPr="003601B5">
        <w:rPr>
          <w:rFonts w:ascii="Times New Roman" w:hAnsi="Times New Roman" w:cs="Times New Roman"/>
          <w:sz w:val="22"/>
          <w:szCs w:val="22"/>
        </w:rPr>
        <w:t>,</w:t>
      </w:r>
      <w:r w:rsidRPr="003601B5">
        <w:rPr>
          <w:rFonts w:ascii="Times New Roman" w:hAnsi="Times New Roman" w:cs="Times New Roman"/>
          <w:sz w:val="22"/>
          <w:szCs w:val="22"/>
        </w:rPr>
        <w:t xml:space="preserve"> of a</w:t>
      </w:r>
      <w:r w:rsidR="000E1583" w:rsidRPr="003601B5">
        <w:rPr>
          <w:rFonts w:ascii="Times New Roman" w:hAnsi="Times New Roman" w:cs="Times New Roman"/>
          <w:sz w:val="22"/>
          <w:szCs w:val="22"/>
        </w:rPr>
        <w:t xml:space="preserve"> visual</w:t>
      </w:r>
      <w:r w:rsidRPr="003601B5">
        <w:rPr>
          <w:rFonts w:ascii="Times New Roman" w:hAnsi="Times New Roman" w:cs="Times New Roman"/>
          <w:sz w:val="22"/>
          <w:szCs w:val="22"/>
        </w:rPr>
        <w:t xml:space="preserve"> argument. Obviously</w:t>
      </w:r>
      <w:r w:rsidR="00496B06">
        <w:rPr>
          <w:rFonts w:ascii="Times New Roman" w:hAnsi="Times New Roman" w:cs="Times New Roman"/>
          <w:sz w:val="22"/>
          <w:szCs w:val="22"/>
        </w:rPr>
        <w:t>,</w:t>
      </w:r>
      <w:r w:rsidRPr="003601B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3601B5">
        <w:rPr>
          <w:rFonts w:ascii="Times New Roman" w:hAnsi="Times New Roman" w:cs="Times New Roman"/>
          <w:sz w:val="22"/>
          <w:szCs w:val="22"/>
        </w:rPr>
        <w:t>multi-model assignments are acceptable and even encouraged.</w:t>
      </w:r>
    </w:p>
    <w:p w14:paraId="069939AE" w14:textId="77777777" w:rsidR="000351B3" w:rsidRPr="003601B5" w:rsidRDefault="000351B3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</w:p>
    <w:p w14:paraId="3F467B51" w14:textId="77777777" w:rsidR="000351B3" w:rsidRPr="003601B5" w:rsidRDefault="00CE46F9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3601B5">
        <w:rPr>
          <w:rFonts w:ascii="Times New Roman" w:hAnsi="Times New Roman" w:cs="Times New Roman"/>
          <w:b/>
          <w:sz w:val="22"/>
          <w:szCs w:val="22"/>
        </w:rPr>
        <w:t xml:space="preserve">Item 6: </w:t>
      </w:r>
      <w:r w:rsidR="000351B3" w:rsidRPr="003601B5">
        <w:rPr>
          <w:rFonts w:ascii="Times New Roman" w:hAnsi="Times New Roman" w:cs="Times New Roman"/>
          <w:b/>
          <w:sz w:val="22"/>
          <w:szCs w:val="22"/>
        </w:rPr>
        <w:t>An annotated bibliography</w:t>
      </w:r>
    </w:p>
    <w:p w14:paraId="0DF59841" w14:textId="77777777" w:rsidR="000351B3" w:rsidRPr="003601B5" w:rsidRDefault="000351B3" w:rsidP="003601B5">
      <w:pPr>
        <w:pStyle w:val="ListParagraph"/>
        <w:ind w:left="-360" w:right="-360"/>
        <w:rPr>
          <w:rFonts w:ascii="Times New Roman" w:hAnsi="Times New Roman" w:cs="Times New Roman"/>
          <w:b/>
          <w:sz w:val="22"/>
          <w:szCs w:val="22"/>
        </w:rPr>
      </w:pPr>
    </w:p>
    <w:p w14:paraId="21DEA4E5" w14:textId="77777777" w:rsidR="000351B3" w:rsidRPr="003601B5" w:rsidRDefault="000351B3" w:rsidP="003601B5">
      <w:pPr>
        <w:pStyle w:val="ListParagraph"/>
        <w:numPr>
          <w:ilvl w:val="0"/>
          <w:numId w:val="15"/>
        </w:numPr>
        <w:tabs>
          <w:tab w:val="right" w:pos="8640"/>
        </w:tabs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 xml:space="preserve">The annotated bibliography should contain at least </w:t>
      </w:r>
      <w:r w:rsidR="00D0147E" w:rsidRPr="003601B5">
        <w:rPr>
          <w:rFonts w:ascii="Times New Roman" w:hAnsi="Times New Roman" w:cs="Times New Roman"/>
          <w:sz w:val="22"/>
          <w:szCs w:val="22"/>
        </w:rPr>
        <w:t>eight (</w:t>
      </w:r>
      <w:r w:rsidRPr="003601B5">
        <w:rPr>
          <w:rFonts w:ascii="Times New Roman" w:hAnsi="Times New Roman" w:cs="Times New Roman"/>
          <w:sz w:val="22"/>
          <w:szCs w:val="22"/>
        </w:rPr>
        <w:t>8</w:t>
      </w:r>
      <w:r w:rsidR="00D0147E" w:rsidRPr="003601B5">
        <w:rPr>
          <w:rFonts w:ascii="Times New Roman" w:hAnsi="Times New Roman" w:cs="Times New Roman"/>
          <w:sz w:val="22"/>
          <w:szCs w:val="22"/>
        </w:rPr>
        <w:t>)</w:t>
      </w:r>
      <w:r w:rsidRPr="003601B5">
        <w:rPr>
          <w:rFonts w:ascii="Times New Roman" w:hAnsi="Times New Roman" w:cs="Times New Roman"/>
          <w:sz w:val="22"/>
          <w:szCs w:val="22"/>
        </w:rPr>
        <w:t xml:space="preserve"> sources. While sources that students used in their essays should be included in this bibliography</w:t>
      </w:r>
      <w:r w:rsidR="000E1583" w:rsidRPr="003601B5">
        <w:rPr>
          <w:rFonts w:ascii="Times New Roman" w:hAnsi="Times New Roman" w:cs="Times New Roman"/>
          <w:sz w:val="22"/>
          <w:szCs w:val="22"/>
        </w:rPr>
        <w:t>, all entries on the bibliography might not have been used in the students’ essays. The bibliography should include a variety of types of sources—from traditional academic sources to popular sources, including multi-media sources.</w:t>
      </w:r>
    </w:p>
    <w:p w14:paraId="7568B044" w14:textId="77777777" w:rsidR="000E1583" w:rsidRPr="003601B5" w:rsidRDefault="000E1583" w:rsidP="003601B5">
      <w:pPr>
        <w:pStyle w:val="ListParagraph"/>
        <w:tabs>
          <w:tab w:val="right" w:pos="8640"/>
        </w:tabs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4C3F210E" w14:textId="77777777" w:rsidR="00364095" w:rsidRPr="003601B5" w:rsidRDefault="000E1583" w:rsidP="003601B5">
      <w:pPr>
        <w:pStyle w:val="ListParagraph"/>
        <w:numPr>
          <w:ilvl w:val="0"/>
          <w:numId w:val="15"/>
        </w:numPr>
        <w:tabs>
          <w:tab w:val="right" w:pos="8640"/>
        </w:tabs>
        <w:ind w:right="-360"/>
        <w:rPr>
          <w:rFonts w:ascii="Times New Roman" w:hAnsi="Times New Roman" w:cs="Times New Roman"/>
          <w:sz w:val="22"/>
          <w:szCs w:val="22"/>
        </w:rPr>
      </w:pPr>
      <w:r w:rsidRPr="003601B5">
        <w:rPr>
          <w:rFonts w:ascii="Times New Roman" w:hAnsi="Times New Roman" w:cs="Times New Roman"/>
          <w:sz w:val="22"/>
          <w:szCs w:val="22"/>
        </w:rPr>
        <w:t xml:space="preserve">Depending on how the course is organized, the entries on the bibliography may be on differing topics. </w:t>
      </w:r>
    </w:p>
    <w:p w14:paraId="2CE3F5C5" w14:textId="77777777" w:rsidR="00D879B6" w:rsidRPr="003601B5" w:rsidRDefault="00D879B6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sz w:val="22"/>
          <w:szCs w:val="22"/>
        </w:rPr>
      </w:pPr>
    </w:p>
    <w:p w14:paraId="40585EAF" w14:textId="77777777" w:rsidR="00D879B6" w:rsidRPr="003601B5" w:rsidRDefault="00CE46F9" w:rsidP="003601B5">
      <w:pPr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3601B5">
        <w:rPr>
          <w:rFonts w:ascii="Times New Roman" w:hAnsi="Times New Roman" w:cs="Times New Roman"/>
          <w:b/>
          <w:sz w:val="22"/>
          <w:szCs w:val="22"/>
        </w:rPr>
        <w:t xml:space="preserve">Item 7: </w:t>
      </w:r>
      <w:r w:rsidR="00D879B6" w:rsidRPr="003601B5">
        <w:rPr>
          <w:rFonts w:ascii="Times New Roman" w:hAnsi="Times New Roman" w:cs="Times New Roman"/>
          <w:b/>
          <w:sz w:val="22"/>
          <w:szCs w:val="22"/>
        </w:rPr>
        <w:t xml:space="preserve">Reflective statement </w:t>
      </w:r>
    </w:p>
    <w:p w14:paraId="19352A6E" w14:textId="77777777" w:rsidR="00364095" w:rsidRPr="003601B5" w:rsidRDefault="00364095" w:rsidP="003601B5">
      <w:pPr>
        <w:pStyle w:val="ListParagraph"/>
        <w:tabs>
          <w:tab w:val="right" w:pos="864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</w:p>
    <w:p w14:paraId="27A9830C" w14:textId="77777777" w:rsidR="003601B5" w:rsidRDefault="00364095" w:rsidP="00496B06">
      <w:pPr>
        <w:pStyle w:val="ListParagraph"/>
        <w:numPr>
          <w:ilvl w:val="0"/>
          <w:numId w:val="16"/>
        </w:numPr>
        <w:spacing w:beforeAutospacing="1" w:after="100" w:afterAutospacing="1" w:line="270" w:lineRule="atLeast"/>
        <w:ind w:right="-360"/>
        <w:rPr>
          <w:rFonts w:ascii="Times New Roman" w:eastAsia="Times New Roman" w:hAnsi="Times New Roman" w:cs="Times New Roman"/>
          <w:sz w:val="22"/>
        </w:rPr>
      </w:pPr>
      <w:r w:rsidRPr="003601B5">
        <w:rPr>
          <w:rFonts w:ascii="Times New Roman" w:eastAsia="Times New Roman" w:hAnsi="Times New Roman" w:cs="Times New Roman"/>
          <w:sz w:val="22"/>
        </w:rPr>
        <w:t>The reflective sta</w:t>
      </w:r>
      <w:r w:rsidR="00496B06">
        <w:rPr>
          <w:rFonts w:ascii="Times New Roman" w:eastAsia="Times New Roman" w:hAnsi="Times New Roman" w:cs="Times New Roman"/>
          <w:sz w:val="22"/>
        </w:rPr>
        <w:t>tement should focus on the First-Year Writing Program’s five</w:t>
      </w:r>
      <w:r w:rsidRPr="003601B5">
        <w:rPr>
          <w:rFonts w:ascii="Times New Roman" w:eastAsia="Times New Roman" w:hAnsi="Times New Roman" w:cs="Times New Roman"/>
          <w:sz w:val="22"/>
        </w:rPr>
        <w:t xml:space="preserve"> core values </w:t>
      </w:r>
      <w:r w:rsidR="00CE46F9" w:rsidRPr="003601B5">
        <w:rPr>
          <w:rFonts w:ascii="Times New Roman" w:eastAsia="Times New Roman" w:hAnsi="Times New Roman" w:cs="Times New Roman"/>
          <w:sz w:val="22"/>
        </w:rPr>
        <w:t xml:space="preserve">listed </w:t>
      </w:r>
      <w:r w:rsidRPr="003601B5">
        <w:rPr>
          <w:rFonts w:ascii="Times New Roman" w:eastAsia="Times New Roman" w:hAnsi="Times New Roman" w:cs="Times New Roman"/>
          <w:sz w:val="22"/>
        </w:rPr>
        <w:t xml:space="preserve">below and explain how the student has met the course expectations for these goals—those items identified as “do or demonstrate” in the student guide—through the student’s course work and/or portfolio. </w:t>
      </w:r>
    </w:p>
    <w:p w14:paraId="2D1528F8" w14:textId="77777777" w:rsidR="00496B06" w:rsidRPr="00496B06" w:rsidRDefault="00496B06" w:rsidP="00496B06">
      <w:pPr>
        <w:pStyle w:val="ListParagraph"/>
        <w:spacing w:beforeAutospacing="1" w:after="100" w:afterAutospacing="1" w:line="270" w:lineRule="atLeast"/>
        <w:ind w:left="360" w:right="-360"/>
        <w:rPr>
          <w:rFonts w:ascii="Times New Roman" w:eastAsia="Times New Roman" w:hAnsi="Times New Roman" w:cs="Times New Roman"/>
          <w:sz w:val="22"/>
        </w:rPr>
      </w:pPr>
    </w:p>
    <w:p w14:paraId="1FD1821F" w14:textId="77777777" w:rsidR="00842097" w:rsidRPr="003601B5" w:rsidRDefault="00842097" w:rsidP="003601B5">
      <w:pPr>
        <w:pStyle w:val="ListParagraph"/>
        <w:spacing w:before="100" w:beforeAutospacing="1" w:after="100" w:afterAutospacing="1" w:line="270" w:lineRule="atLeast"/>
        <w:ind w:left="360" w:right="-360"/>
        <w:rPr>
          <w:rFonts w:ascii="Times New Roman" w:eastAsia="Times New Roman" w:hAnsi="Times New Roman" w:cs="Times New Roman"/>
          <w:sz w:val="22"/>
        </w:rPr>
      </w:pPr>
      <w:r w:rsidRPr="003601B5">
        <w:rPr>
          <w:rFonts w:ascii="Times New Roman" w:eastAsia="Times New Roman" w:hAnsi="Times New Roman" w:cs="Times New Roman"/>
          <w:sz w:val="22"/>
        </w:rPr>
        <w:t xml:space="preserve">Core Value I: </w:t>
      </w:r>
      <w:r w:rsidR="00BC67D6" w:rsidRPr="003601B5">
        <w:rPr>
          <w:rFonts w:ascii="Times New Roman" w:eastAsia="Times New Roman" w:hAnsi="Times New Roman" w:cs="Times New Roman"/>
          <w:sz w:val="22"/>
        </w:rPr>
        <w:t>Understand that writing is a</w:t>
      </w:r>
      <w:r w:rsidR="00496B06">
        <w:rPr>
          <w:rFonts w:ascii="Times New Roman" w:eastAsia="Times New Roman" w:hAnsi="Times New Roman" w:cs="Times New Roman"/>
          <w:sz w:val="22"/>
        </w:rPr>
        <w:t xml:space="preserve"> practice that involves a</w:t>
      </w:r>
      <w:r w:rsidR="00BC67D6" w:rsidRPr="003601B5">
        <w:rPr>
          <w:rFonts w:ascii="Times New Roman" w:eastAsia="Times New Roman" w:hAnsi="Times New Roman" w:cs="Times New Roman"/>
          <w:sz w:val="22"/>
        </w:rPr>
        <w:t xml:space="preserve"> multi-stage, recursive, and social process. (In particular, students should address how they have engaged in self-directed revision.)</w:t>
      </w:r>
    </w:p>
    <w:p w14:paraId="43799270" w14:textId="77777777" w:rsidR="00D879B6" w:rsidRDefault="00496B06" w:rsidP="003601B5">
      <w:pPr>
        <w:pStyle w:val="ListParagraph"/>
        <w:spacing w:before="100" w:beforeAutospacing="1" w:after="100" w:afterAutospacing="1" w:line="270" w:lineRule="atLeast"/>
        <w:ind w:left="360" w:right="-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Core Value II. Understand that close and critical reading/analysis allows writers to understand how and why texts create </w:t>
      </w:r>
      <w:r w:rsidR="00D879B6" w:rsidRPr="003601B5">
        <w:rPr>
          <w:rFonts w:ascii="Times New Roman" w:eastAsia="Times New Roman" w:hAnsi="Times New Roman" w:cs="Times New Roman"/>
          <w:sz w:val="22"/>
        </w:rPr>
        <w:t>meaning.</w:t>
      </w:r>
    </w:p>
    <w:p w14:paraId="29F3AEDA" w14:textId="77777777" w:rsidR="00496B06" w:rsidRPr="003601B5" w:rsidRDefault="00496B06" w:rsidP="003601B5">
      <w:pPr>
        <w:pStyle w:val="ListParagraph"/>
        <w:spacing w:before="100" w:beforeAutospacing="1" w:after="100" w:afterAutospacing="1" w:line="270" w:lineRule="atLeast"/>
        <w:ind w:left="360" w:right="-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Core Value III. Understand that writing is shaped by audience, purpose, and context.</w:t>
      </w:r>
    </w:p>
    <w:p w14:paraId="0487A4B6" w14:textId="77777777" w:rsidR="00D879B6" w:rsidRPr="003601B5" w:rsidRDefault="00D879B6" w:rsidP="003601B5">
      <w:pPr>
        <w:pStyle w:val="ListParagraph"/>
        <w:spacing w:before="100" w:beforeAutospacing="1" w:after="100" w:afterAutospacing="1" w:line="270" w:lineRule="atLeast"/>
        <w:ind w:left="-360" w:right="-360" w:firstLine="720"/>
        <w:rPr>
          <w:rFonts w:ascii="Times New Roman" w:eastAsia="Times New Roman" w:hAnsi="Times New Roman" w:cs="Times New Roman"/>
          <w:sz w:val="22"/>
        </w:rPr>
      </w:pPr>
      <w:r w:rsidRPr="003601B5">
        <w:rPr>
          <w:rFonts w:ascii="Times New Roman" w:eastAsia="Times New Roman" w:hAnsi="Times New Roman" w:cs="Times New Roman"/>
          <w:sz w:val="22"/>
        </w:rPr>
        <w:t xml:space="preserve">Core Value </w:t>
      </w:r>
      <w:r w:rsidR="00496B06">
        <w:rPr>
          <w:rFonts w:ascii="Times New Roman" w:eastAsia="Times New Roman" w:hAnsi="Times New Roman" w:cs="Times New Roman"/>
          <w:sz w:val="22"/>
        </w:rPr>
        <w:t xml:space="preserve">IV. Understand the role </w:t>
      </w:r>
      <w:r w:rsidRPr="003601B5">
        <w:rPr>
          <w:rFonts w:ascii="Times New Roman" w:eastAsia="Times New Roman" w:hAnsi="Times New Roman" w:cs="Times New Roman"/>
          <w:sz w:val="22"/>
        </w:rPr>
        <w:t>of information</w:t>
      </w:r>
      <w:r w:rsidR="00496B06">
        <w:rPr>
          <w:rFonts w:ascii="Times New Roman" w:eastAsia="Times New Roman" w:hAnsi="Times New Roman" w:cs="Times New Roman"/>
          <w:sz w:val="22"/>
        </w:rPr>
        <w:t xml:space="preserve"> literacy</w:t>
      </w:r>
      <w:r w:rsidRPr="003601B5">
        <w:rPr>
          <w:rFonts w:ascii="Times New Roman" w:eastAsia="Times New Roman" w:hAnsi="Times New Roman" w:cs="Times New Roman"/>
          <w:sz w:val="22"/>
        </w:rPr>
        <w:t xml:space="preserve"> in</w:t>
      </w:r>
      <w:r w:rsidR="00496B06">
        <w:rPr>
          <w:rFonts w:ascii="Times New Roman" w:eastAsia="Times New Roman" w:hAnsi="Times New Roman" w:cs="Times New Roman"/>
          <w:sz w:val="22"/>
        </w:rPr>
        <w:t xml:space="preserve"> the practice of</w:t>
      </w:r>
      <w:r w:rsidRPr="003601B5">
        <w:rPr>
          <w:rFonts w:ascii="Times New Roman" w:eastAsia="Times New Roman" w:hAnsi="Times New Roman" w:cs="Times New Roman"/>
          <w:sz w:val="22"/>
        </w:rPr>
        <w:t xml:space="preserve"> writing.</w:t>
      </w:r>
    </w:p>
    <w:p w14:paraId="62C6807B" w14:textId="77777777" w:rsidR="00916B2A" w:rsidRPr="003601B5" w:rsidRDefault="00496B06" w:rsidP="003601B5">
      <w:pPr>
        <w:pStyle w:val="ListParagraph"/>
        <w:spacing w:before="100" w:beforeAutospacing="1" w:after="100" w:afterAutospacing="1" w:line="270" w:lineRule="atLeast"/>
        <w:ind w:left="360" w:right="-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Core Value V</w:t>
      </w:r>
      <w:r w:rsidR="00D879B6" w:rsidRPr="003601B5">
        <w:rPr>
          <w:rFonts w:ascii="Times New Roman" w:eastAsia="Times New Roman" w:hAnsi="Times New Roman" w:cs="Times New Roman"/>
          <w:sz w:val="22"/>
        </w:rPr>
        <w:t>. U</w:t>
      </w:r>
      <w:r>
        <w:rPr>
          <w:rFonts w:ascii="Times New Roman" w:eastAsia="Times New Roman" w:hAnsi="Times New Roman" w:cs="Times New Roman"/>
          <w:sz w:val="22"/>
        </w:rPr>
        <w:t>nderstand the ethical dimensions of writing</w:t>
      </w:r>
      <w:r w:rsidR="00D879B6" w:rsidRPr="003601B5">
        <w:rPr>
          <w:rFonts w:ascii="Times New Roman" w:eastAsia="Times New Roman" w:hAnsi="Times New Roman" w:cs="Times New Roman"/>
          <w:sz w:val="22"/>
        </w:rPr>
        <w:t>.</w:t>
      </w:r>
      <w:r w:rsidR="000E1583" w:rsidRPr="003601B5">
        <w:rPr>
          <w:rFonts w:ascii="Times New Roman" w:hAnsi="Times New Roman" w:cs="Times New Roman"/>
          <w:sz w:val="22"/>
          <w:szCs w:val="22"/>
        </w:rPr>
        <w:tab/>
      </w:r>
    </w:p>
    <w:sectPr w:rsidR="00916B2A" w:rsidRPr="003601B5" w:rsidSect="00692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B3"/>
    <w:multiLevelType w:val="hybridMultilevel"/>
    <w:tmpl w:val="AAA02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06D"/>
    <w:multiLevelType w:val="hybridMultilevel"/>
    <w:tmpl w:val="9C7605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2424"/>
    <w:multiLevelType w:val="hybridMultilevel"/>
    <w:tmpl w:val="01E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73629"/>
    <w:multiLevelType w:val="hybridMultilevel"/>
    <w:tmpl w:val="E1BEF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2533D"/>
    <w:multiLevelType w:val="hybridMultilevel"/>
    <w:tmpl w:val="5A5A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EB5"/>
    <w:multiLevelType w:val="hybridMultilevel"/>
    <w:tmpl w:val="1706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26293"/>
    <w:multiLevelType w:val="hybridMultilevel"/>
    <w:tmpl w:val="3314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655"/>
    <w:multiLevelType w:val="hybridMultilevel"/>
    <w:tmpl w:val="D5DE1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75845"/>
    <w:multiLevelType w:val="hybridMultilevel"/>
    <w:tmpl w:val="531A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B95D67"/>
    <w:multiLevelType w:val="hybridMultilevel"/>
    <w:tmpl w:val="E0163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7D26B4"/>
    <w:multiLevelType w:val="hybridMultilevel"/>
    <w:tmpl w:val="FD5AF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3C4B41"/>
    <w:multiLevelType w:val="hybridMultilevel"/>
    <w:tmpl w:val="0B40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DF395A"/>
    <w:multiLevelType w:val="multilevel"/>
    <w:tmpl w:val="05E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63BDD"/>
    <w:multiLevelType w:val="hybridMultilevel"/>
    <w:tmpl w:val="925A17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0A0533"/>
    <w:multiLevelType w:val="hybridMultilevel"/>
    <w:tmpl w:val="4992F7F6"/>
    <w:lvl w:ilvl="0" w:tplc="30C09E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753C2D"/>
    <w:multiLevelType w:val="hybridMultilevel"/>
    <w:tmpl w:val="78666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D8"/>
    <w:rsid w:val="000177DD"/>
    <w:rsid w:val="000351B3"/>
    <w:rsid w:val="00070C8C"/>
    <w:rsid w:val="0007650A"/>
    <w:rsid w:val="000A4EBA"/>
    <w:rsid w:val="000A64E8"/>
    <w:rsid w:val="000E1583"/>
    <w:rsid w:val="000F781A"/>
    <w:rsid w:val="00116049"/>
    <w:rsid w:val="001508F7"/>
    <w:rsid w:val="0015529F"/>
    <w:rsid w:val="00162D23"/>
    <w:rsid w:val="00172869"/>
    <w:rsid w:val="001E163E"/>
    <w:rsid w:val="0025044C"/>
    <w:rsid w:val="002568A6"/>
    <w:rsid w:val="002735C8"/>
    <w:rsid w:val="002772F0"/>
    <w:rsid w:val="00277AEC"/>
    <w:rsid w:val="00286579"/>
    <w:rsid w:val="002A073F"/>
    <w:rsid w:val="002B1357"/>
    <w:rsid w:val="0031647D"/>
    <w:rsid w:val="0032521D"/>
    <w:rsid w:val="0033080D"/>
    <w:rsid w:val="003601B5"/>
    <w:rsid w:val="0036251E"/>
    <w:rsid w:val="00364095"/>
    <w:rsid w:val="003910D8"/>
    <w:rsid w:val="003B5CED"/>
    <w:rsid w:val="003C00DB"/>
    <w:rsid w:val="003C055A"/>
    <w:rsid w:val="003D29C3"/>
    <w:rsid w:val="00402B9B"/>
    <w:rsid w:val="00472D48"/>
    <w:rsid w:val="004918B6"/>
    <w:rsid w:val="00496B06"/>
    <w:rsid w:val="0052069F"/>
    <w:rsid w:val="00532D0D"/>
    <w:rsid w:val="005667B6"/>
    <w:rsid w:val="005C404A"/>
    <w:rsid w:val="005E47CE"/>
    <w:rsid w:val="00635EDA"/>
    <w:rsid w:val="00643A3C"/>
    <w:rsid w:val="00663936"/>
    <w:rsid w:val="00692CD8"/>
    <w:rsid w:val="006B6DAD"/>
    <w:rsid w:val="006C3714"/>
    <w:rsid w:val="006E3436"/>
    <w:rsid w:val="00701604"/>
    <w:rsid w:val="00715643"/>
    <w:rsid w:val="00744B7A"/>
    <w:rsid w:val="007A2108"/>
    <w:rsid w:val="007E7171"/>
    <w:rsid w:val="00842097"/>
    <w:rsid w:val="00846C8B"/>
    <w:rsid w:val="00885FE2"/>
    <w:rsid w:val="00887126"/>
    <w:rsid w:val="00887A92"/>
    <w:rsid w:val="00916B2A"/>
    <w:rsid w:val="00961BC2"/>
    <w:rsid w:val="009822AA"/>
    <w:rsid w:val="009970EC"/>
    <w:rsid w:val="009C0AE9"/>
    <w:rsid w:val="009C68E4"/>
    <w:rsid w:val="00A23A47"/>
    <w:rsid w:val="00AD4B52"/>
    <w:rsid w:val="00AE545C"/>
    <w:rsid w:val="00AF02EE"/>
    <w:rsid w:val="00B32076"/>
    <w:rsid w:val="00B45E90"/>
    <w:rsid w:val="00B67178"/>
    <w:rsid w:val="00BC67D6"/>
    <w:rsid w:val="00BE623A"/>
    <w:rsid w:val="00C2308C"/>
    <w:rsid w:val="00C33200"/>
    <w:rsid w:val="00C83A2C"/>
    <w:rsid w:val="00CC6B48"/>
    <w:rsid w:val="00CE1EA2"/>
    <w:rsid w:val="00CE46F9"/>
    <w:rsid w:val="00CE7DCD"/>
    <w:rsid w:val="00CE7F35"/>
    <w:rsid w:val="00CF631C"/>
    <w:rsid w:val="00D0147E"/>
    <w:rsid w:val="00D3053F"/>
    <w:rsid w:val="00D32A75"/>
    <w:rsid w:val="00D34D22"/>
    <w:rsid w:val="00D841BF"/>
    <w:rsid w:val="00D879B6"/>
    <w:rsid w:val="00D91FB1"/>
    <w:rsid w:val="00D97BA1"/>
    <w:rsid w:val="00DA0867"/>
    <w:rsid w:val="00DA34BD"/>
    <w:rsid w:val="00DA7B39"/>
    <w:rsid w:val="00DB5415"/>
    <w:rsid w:val="00DB71A1"/>
    <w:rsid w:val="00DF298B"/>
    <w:rsid w:val="00DF4D08"/>
    <w:rsid w:val="00DF79D8"/>
    <w:rsid w:val="00E26A53"/>
    <w:rsid w:val="00E8230B"/>
    <w:rsid w:val="00EA6B86"/>
    <w:rsid w:val="00F34E7D"/>
    <w:rsid w:val="00F54F70"/>
    <w:rsid w:val="00F60D9A"/>
    <w:rsid w:val="00F742FE"/>
    <w:rsid w:val="00F86A9B"/>
    <w:rsid w:val="00F87932"/>
    <w:rsid w:val="00FF09B4"/>
    <w:rsid w:val="00FF47DC"/>
    <w:rsid w:val="00FF5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88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Ham</dc:creator>
  <cp:lastModifiedBy>Amy Woodworth</cp:lastModifiedBy>
  <cp:revision>3</cp:revision>
  <cp:lastPrinted>2011-06-21T12:08:00Z</cp:lastPrinted>
  <dcterms:created xsi:type="dcterms:W3CDTF">2014-07-06T18:36:00Z</dcterms:created>
  <dcterms:modified xsi:type="dcterms:W3CDTF">2014-07-16T18:56:00Z</dcterms:modified>
</cp:coreProperties>
</file>